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08" w:rsidRPr="00E5450A" w:rsidRDefault="004037FD" w:rsidP="00E5450A">
      <w:pPr>
        <w:pStyle w:val="2"/>
        <w:rPr>
          <w:rStyle w:val="a9"/>
          <w:rFonts w:cs="Tahoma"/>
        </w:rPr>
      </w:pPr>
      <w:proofErr w:type="spellStart"/>
      <w:r w:rsidRPr="00E5450A">
        <w:rPr>
          <w:rStyle w:val="a9"/>
          <w:rFonts w:cs="Tahoma"/>
        </w:rPr>
        <w:t>Балльно-рейтинговая</w:t>
      </w:r>
      <w:proofErr w:type="spellEnd"/>
      <w:r w:rsidRPr="00E5450A">
        <w:rPr>
          <w:rStyle w:val="a9"/>
          <w:rFonts w:cs="Tahoma"/>
        </w:rPr>
        <w:t xml:space="preserve"> система в системе «Электронная Школа»</w:t>
      </w:r>
    </w:p>
    <w:p w:rsidR="004037FD" w:rsidRPr="00FC181A" w:rsidRDefault="00320058" w:rsidP="00E5450A">
      <w:pPr>
        <w:pStyle w:val="1"/>
      </w:pPr>
      <w:r w:rsidRPr="00FC181A">
        <w:t xml:space="preserve">Включение или отключение </w:t>
      </w:r>
      <w:proofErr w:type="spellStart"/>
      <w:r w:rsidRPr="00FC181A">
        <w:t>балльно-рейтинговой</w:t>
      </w:r>
      <w:proofErr w:type="spellEnd"/>
      <w:r w:rsidRPr="00FC181A">
        <w:t xml:space="preserve"> системы. </w:t>
      </w:r>
    </w:p>
    <w:p w:rsidR="00320058" w:rsidRDefault="00FC181A" w:rsidP="00FC181A">
      <w:pPr>
        <w:pStyle w:val="a4"/>
      </w:pPr>
      <w:r>
        <w:t xml:space="preserve">Для включения </w:t>
      </w:r>
      <w:proofErr w:type="spellStart"/>
      <w:r>
        <w:t>балльно-рейтинговой</w:t>
      </w:r>
      <w:proofErr w:type="spellEnd"/>
      <w:r>
        <w:t xml:space="preserve"> системы в файле </w:t>
      </w:r>
      <w:proofErr w:type="spellStart"/>
      <w:r>
        <w:t>web-config</w:t>
      </w:r>
      <w:proofErr w:type="spellEnd"/>
      <w:r>
        <w:t xml:space="preserve"> включите настройку:</w:t>
      </w:r>
    </w:p>
    <w:p w:rsidR="00FC181A" w:rsidRDefault="00FC181A" w:rsidP="00FC181A">
      <w:pPr>
        <w:pStyle w:val="a4"/>
        <w:rPr>
          <w:sz w:val="20"/>
          <w:szCs w:val="24"/>
        </w:rPr>
      </w:pPr>
      <w:r>
        <w:rPr>
          <w:sz w:val="20"/>
          <w:szCs w:val="24"/>
        </w:rPr>
        <w:t xml:space="preserve">USE_RATING_SYSTEM = </w:t>
      </w:r>
      <w:proofErr w:type="spellStart"/>
      <w:r>
        <w:rPr>
          <w:sz w:val="20"/>
          <w:szCs w:val="24"/>
        </w:rPr>
        <w:t>True</w:t>
      </w:r>
      <w:proofErr w:type="spellEnd"/>
    </w:p>
    <w:p w:rsidR="00FC181A" w:rsidRPr="00FC181A" w:rsidRDefault="00FC181A" w:rsidP="00FC181A">
      <w:pPr>
        <w:pStyle w:val="a4"/>
      </w:pPr>
      <w:r w:rsidRPr="00FC181A">
        <w:t xml:space="preserve">Если включена </w:t>
      </w:r>
      <w:proofErr w:type="spellStart"/>
      <w:r w:rsidRPr="00FC181A">
        <w:t>балльно-рейтинговая</w:t>
      </w:r>
      <w:proofErr w:type="spellEnd"/>
      <w:r w:rsidRPr="00FC181A">
        <w:t xml:space="preserve"> система, то оценки в системе ведутся с учетом коэффициентов видов работ.</w:t>
      </w:r>
    </w:p>
    <w:p w:rsidR="00FC181A" w:rsidRPr="00FC181A" w:rsidRDefault="00FC181A" w:rsidP="00FC181A">
      <w:pPr>
        <w:pStyle w:val="a4"/>
      </w:pPr>
      <w:r w:rsidRPr="00FC181A">
        <w:t>Если не включена</w:t>
      </w:r>
      <w:r>
        <w:t xml:space="preserve"> </w:t>
      </w:r>
      <w:proofErr w:type="spellStart"/>
      <w:r w:rsidRPr="00FC181A">
        <w:t>балльно-рейтинговая</w:t>
      </w:r>
      <w:proofErr w:type="spellEnd"/>
      <w:r w:rsidRPr="00FC181A">
        <w:t xml:space="preserve"> система, то в системе не учитываются коэффициенты видов работ (ситуация аналогична поведению системы с включенной </w:t>
      </w:r>
      <w:proofErr w:type="spellStart"/>
      <w:r w:rsidRPr="00FC181A">
        <w:t>балльно-рейтинговой</w:t>
      </w:r>
      <w:proofErr w:type="spellEnd"/>
      <w:r w:rsidRPr="00FC181A">
        <w:t xml:space="preserve"> системой, когда у всех видов работ коэффициент равен 1</w:t>
      </w:r>
      <w:r>
        <w:t>).</w:t>
      </w:r>
    </w:p>
    <w:p w:rsidR="00FC181A" w:rsidRDefault="00FC181A" w:rsidP="00E5450A">
      <w:pPr>
        <w:pStyle w:val="1"/>
      </w:pPr>
      <w:r>
        <w:t xml:space="preserve">Изменения в Системе при включении </w:t>
      </w:r>
      <w:proofErr w:type="spellStart"/>
      <w:r>
        <w:t>балльно-рейтинговой</w:t>
      </w:r>
      <w:proofErr w:type="spellEnd"/>
      <w:r>
        <w:t xml:space="preserve"> Системы.</w:t>
      </w:r>
    </w:p>
    <w:p w:rsidR="00FC181A" w:rsidRPr="00FF5678" w:rsidRDefault="00FC181A" w:rsidP="00E5450A">
      <w:pPr>
        <w:pStyle w:val="a4"/>
        <w:numPr>
          <w:ilvl w:val="0"/>
          <w:numId w:val="1"/>
        </w:numPr>
        <w:rPr>
          <w:b/>
        </w:rPr>
      </w:pPr>
      <w:r w:rsidRPr="00FF5678">
        <w:rPr>
          <w:b/>
        </w:rPr>
        <w:t>Справочник «Виды работ».</w:t>
      </w:r>
    </w:p>
    <w:p w:rsidR="00015C18" w:rsidRDefault="00015C18" w:rsidP="00E5450A">
      <w:pPr>
        <w:pStyle w:val="a4"/>
      </w:pPr>
      <w:r>
        <w:t>Откройте справочник «Виды работ» (Пуск – Справочники – Виды работ).</w:t>
      </w:r>
    </w:p>
    <w:p w:rsidR="00015C18" w:rsidRDefault="00015C18" w:rsidP="00E5450A">
      <w:pPr>
        <w:pStyle w:val="a4"/>
      </w:pPr>
      <w:r>
        <w:t>При добавлении записи в справочник, откроется окно «Виды работ на уроке»</w:t>
      </w:r>
      <w:r w:rsidR="00E5450A">
        <w:t xml:space="preserve"> (</w:t>
      </w:r>
      <w:r w:rsidR="00246782">
        <w:fldChar w:fldCharType="begin"/>
      </w:r>
      <w:r w:rsidR="00E5450A">
        <w:instrText xml:space="preserve"> REF _Ref381173537 \h </w:instrText>
      </w:r>
      <w:r w:rsidR="00246782">
        <w:fldChar w:fldCharType="separate"/>
      </w:r>
      <w:r w:rsidR="00E5450A">
        <w:t xml:space="preserve">Рис. </w:t>
      </w:r>
      <w:r w:rsidR="00E5450A">
        <w:rPr>
          <w:noProof/>
        </w:rPr>
        <w:t>2</w:t>
      </w:r>
      <w:r w:rsidR="00E5450A">
        <w:t>.</w:t>
      </w:r>
      <w:r w:rsidR="00E5450A">
        <w:rPr>
          <w:noProof/>
        </w:rPr>
        <w:t>1</w:t>
      </w:r>
      <w:r w:rsidR="00246782">
        <w:fldChar w:fldCharType="end"/>
      </w:r>
      <w:r w:rsidR="00E5450A">
        <w:t>).</w:t>
      </w:r>
    </w:p>
    <w:p w:rsidR="00E5450A" w:rsidRDefault="00E5450A" w:rsidP="00E5450A">
      <w:pPr>
        <w:pStyle w:val="a4"/>
        <w:keepNext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105848" cy="1543265"/>
            <wp:effectExtent l="19050" t="0" r="8952" b="0"/>
            <wp:docPr id="1" name="Рисунок 0" descr="добавление_запис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бавление_записи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154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50A" w:rsidRDefault="00E5450A" w:rsidP="00E5450A">
      <w:pPr>
        <w:pStyle w:val="a8"/>
      </w:pPr>
      <w:bookmarkStart w:id="0" w:name="_Ref381173537"/>
      <w:r>
        <w:t xml:space="preserve">Рис. </w:t>
      </w:r>
      <w:fldSimple w:instr=" STYLEREF 1 \s ">
        <w:r w:rsidR="00FF5678">
          <w:rPr>
            <w:noProof/>
          </w:rPr>
          <w:t>2</w:t>
        </w:r>
      </w:fldSimple>
      <w:r w:rsidR="00FF5678">
        <w:t>.</w:t>
      </w:r>
      <w:fldSimple w:instr=" SEQ Рис. \* ARABIC \s 1 ">
        <w:r w:rsidR="00FF5678">
          <w:rPr>
            <w:noProof/>
          </w:rPr>
          <w:t>1</w:t>
        </w:r>
      </w:fldSimple>
      <w:bookmarkEnd w:id="0"/>
      <w:r>
        <w:t>. Справочник «Виды работ на уроке»: добавление</w:t>
      </w:r>
    </w:p>
    <w:p w:rsidR="00E5450A" w:rsidRDefault="00E5450A" w:rsidP="00E5450A">
      <w:pPr>
        <w:pStyle w:val="a4"/>
      </w:pPr>
      <w:r>
        <w:t>В поля «Код» и «Наименование» введите соответствующие значения.</w:t>
      </w:r>
    </w:p>
    <w:p w:rsidR="00E5450A" w:rsidRDefault="00E5450A" w:rsidP="00E5450A">
      <w:pPr>
        <w:pStyle w:val="a4"/>
      </w:pPr>
      <w:r>
        <w:t>В поле «Коэффициент вида работы» Система по умолчанию устанавливает значение «1». Измените значение на нужное</w:t>
      </w:r>
      <w:r w:rsidR="005F4FD4">
        <w:t xml:space="preserve"> значение</w:t>
      </w:r>
      <w:r>
        <w:t>.</w:t>
      </w:r>
    </w:p>
    <w:p w:rsidR="00E5450A" w:rsidRDefault="00E5450A" w:rsidP="00E5450A">
      <w:pPr>
        <w:pStyle w:val="a4"/>
      </w:pPr>
      <w:r>
        <w:t>Число должно быть дробное от 0 до 1. При вводе коэффициента, не входящего в указанный диапазон, Система выдаст сообщение:</w:t>
      </w:r>
    </w:p>
    <w:p w:rsidR="00E5450A" w:rsidRDefault="00E5450A" w:rsidP="00E5450A">
      <w:pPr>
        <w:pStyle w:val="a4"/>
      </w:pPr>
      <w:r>
        <w:rPr>
          <w:noProof/>
          <w:lang w:eastAsia="ru-RU"/>
        </w:rPr>
        <w:drawing>
          <wp:inline distT="0" distB="0" distL="0" distR="0">
            <wp:extent cx="3658111" cy="1009791"/>
            <wp:effectExtent l="19050" t="0" r="0" b="0"/>
            <wp:docPr id="2" name="Рисунок 1" descr="сообщение_неправ_коэф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общение_неправ_коэфф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50A" w:rsidRDefault="00E5450A" w:rsidP="00E5450A">
      <w:pPr>
        <w:pStyle w:val="a4"/>
      </w:pPr>
      <w:r>
        <w:t>Нажмите кнопку «Сохранить» для сохранения значения</w:t>
      </w:r>
      <w:r w:rsidR="005F4FD4">
        <w:t>,</w:t>
      </w:r>
      <w:r>
        <w:t xml:space="preserve"> в справочнике</w:t>
      </w:r>
      <w:r w:rsidR="005F4FD4">
        <w:t xml:space="preserve"> появится новая запись</w:t>
      </w:r>
      <w:r>
        <w:t>. Нажмите кнопку «Отмена» для отмены создания записи, окно закроется автоматически без сохранения изменений.</w:t>
      </w:r>
    </w:p>
    <w:p w:rsidR="00FF5678" w:rsidRPr="00FF5678" w:rsidRDefault="00FF5678" w:rsidP="00FF5678">
      <w:pPr>
        <w:pStyle w:val="a4"/>
      </w:pPr>
      <w:r>
        <w:lastRenderedPageBreak/>
        <w:t xml:space="preserve">Все оценки </w:t>
      </w:r>
      <w:r w:rsidR="005106B4">
        <w:t>для каждого вида работ</w:t>
      </w:r>
      <w:r>
        <w:t xml:space="preserve"> будут умножат</w:t>
      </w:r>
      <w:r w:rsidR="005106B4">
        <w:t xml:space="preserve">ься на коэффициент, указанный для этой работы, </w:t>
      </w:r>
      <w:r>
        <w:t>Системой автоматически. В журнале, при выставлении оценок, будут устанавливаться оценки с учетом коэффициента.</w:t>
      </w:r>
    </w:p>
    <w:p w:rsidR="00FC181A" w:rsidRPr="00FF5678" w:rsidRDefault="00FF5678" w:rsidP="00FC181A">
      <w:pPr>
        <w:pStyle w:val="a4"/>
        <w:numPr>
          <w:ilvl w:val="0"/>
          <w:numId w:val="1"/>
        </w:numPr>
        <w:rPr>
          <w:b/>
        </w:rPr>
      </w:pPr>
      <w:proofErr w:type="gramStart"/>
      <w:r w:rsidRPr="00FF5678">
        <w:rPr>
          <w:b/>
        </w:rPr>
        <w:t>Классный журнал.</w:t>
      </w:r>
      <w:proofErr w:type="gramEnd"/>
    </w:p>
    <w:p w:rsidR="00320058" w:rsidRDefault="00FF5678" w:rsidP="00077D94">
      <w:pPr>
        <w:pStyle w:val="a4"/>
        <w:numPr>
          <w:ilvl w:val="0"/>
          <w:numId w:val="4"/>
        </w:numPr>
      </w:pPr>
      <w:r>
        <w:t xml:space="preserve">При включении </w:t>
      </w:r>
      <w:proofErr w:type="spellStart"/>
      <w:r>
        <w:t>балльно-рейтинговой</w:t>
      </w:r>
      <w:proofErr w:type="spellEnd"/>
      <w:r>
        <w:t xml:space="preserve"> системы, оценка </w:t>
      </w:r>
      <w:r w:rsidR="004B7EB3">
        <w:t xml:space="preserve">на работу </w:t>
      </w:r>
      <w:r>
        <w:t>умножается на свой коэффициент, указанный в справочнике «Виды работ».</w:t>
      </w:r>
    </w:p>
    <w:p w:rsidR="002B36D7" w:rsidRDefault="002B36D7" w:rsidP="002B36D7">
      <w:pPr>
        <w:pStyle w:val="a4"/>
        <w:ind w:left="1287" w:firstLine="0"/>
      </w:pPr>
      <w:r>
        <w:t>При добавлении вида оценки, открывается окно:</w:t>
      </w:r>
    </w:p>
    <w:p w:rsidR="002B36D7" w:rsidRDefault="002B36D7" w:rsidP="002B36D7">
      <w:pPr>
        <w:pStyle w:val="a4"/>
        <w:ind w:left="1287" w:firstLine="0"/>
      </w:pPr>
      <w:r>
        <w:rPr>
          <w:noProof/>
          <w:lang w:eastAsia="ru-RU"/>
        </w:rPr>
        <w:drawing>
          <wp:inline distT="0" distB="0" distL="0" distR="0">
            <wp:extent cx="3823970" cy="1710055"/>
            <wp:effectExtent l="19050" t="0" r="508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97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06B" w:rsidRDefault="00507A76" w:rsidP="002B36D7">
      <w:pPr>
        <w:pStyle w:val="a4"/>
        <w:ind w:left="1287" w:firstLine="0"/>
      </w:pPr>
      <w:r w:rsidRPr="00507A76">
        <w:rPr>
          <w:rStyle w:val="ad"/>
          <w:i w:val="0"/>
        </w:rPr>
        <w:t xml:space="preserve">Поле </w:t>
      </w:r>
      <w:r>
        <w:rPr>
          <w:rStyle w:val="ad"/>
        </w:rPr>
        <w:t>«</w:t>
      </w:r>
      <w:r w:rsidR="007E206B">
        <w:rPr>
          <w:rStyle w:val="ad"/>
        </w:rPr>
        <w:t>Коэффициент</w:t>
      </w:r>
      <w:r>
        <w:rPr>
          <w:rStyle w:val="ad"/>
        </w:rPr>
        <w:t xml:space="preserve"> вида работы»</w:t>
      </w:r>
      <w:r w:rsidR="007E206B">
        <w:t xml:space="preserve"> - необязательное поле, число дробное, от 0 до 1, данный коэффициент аналогичен коэффициенту в видах работ, и точно так же </w:t>
      </w:r>
      <w:r>
        <w:t>влияет</w:t>
      </w:r>
      <w:r w:rsidR="007E206B">
        <w:t xml:space="preserve"> на конечную оценку</w:t>
      </w:r>
      <w:r>
        <w:t>.</w:t>
      </w:r>
    </w:p>
    <w:p w:rsidR="00507A76" w:rsidRDefault="00507A76" w:rsidP="002B36D7">
      <w:pPr>
        <w:pStyle w:val="a4"/>
        <w:ind w:left="1287" w:firstLine="0"/>
      </w:pPr>
      <w:r>
        <w:t>В графе «Коэффициент» подтягивается значение, указанное при добавлении типа оценок, или значение, указанное в справочнике «Виды работ»:</w:t>
      </w:r>
    </w:p>
    <w:p w:rsidR="00507A76" w:rsidRDefault="00507A76" w:rsidP="00507A76">
      <w:pPr>
        <w:pStyle w:val="a4"/>
      </w:pPr>
      <w:r>
        <w:rPr>
          <w:noProof/>
          <w:lang w:eastAsia="ru-RU"/>
        </w:rPr>
        <w:drawing>
          <wp:inline distT="0" distB="0" distL="0" distR="0">
            <wp:extent cx="6222365" cy="1128395"/>
            <wp:effectExtent l="19050" t="0" r="698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36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678" w:rsidRDefault="00FF5678" w:rsidP="00FF5678">
      <w:pPr>
        <w:pStyle w:val="a4"/>
        <w:pBdr>
          <w:left w:val="single" w:sz="4" w:space="4" w:color="auto"/>
        </w:pBdr>
        <w:ind w:firstLine="0"/>
      </w:pPr>
      <w:r w:rsidRPr="00FF5678">
        <w:rPr>
          <w:b/>
        </w:rPr>
        <w:t>Например</w:t>
      </w:r>
      <w:r>
        <w:t>. Учитель ставит оценку в 10тибаллльной шкале. Коэффициент по данному виду работ равен 0.7. в журнале отображается оценка 7.</w:t>
      </w:r>
    </w:p>
    <w:p w:rsidR="00FF5678" w:rsidRPr="009A1741" w:rsidRDefault="00FF5678" w:rsidP="009A1741">
      <w:pPr>
        <w:pStyle w:val="a4"/>
        <w:numPr>
          <w:ilvl w:val="0"/>
          <w:numId w:val="4"/>
        </w:numPr>
        <w:ind w:left="0" w:firstLine="556"/>
        <w:rPr>
          <w:u w:val="single"/>
        </w:rPr>
      </w:pPr>
      <w:r>
        <w:t xml:space="preserve">Если при умножении оценки на коэффициент, число получается дробным, то </w:t>
      </w:r>
      <w:r w:rsidRPr="009A1741">
        <w:rPr>
          <w:u w:val="single"/>
        </w:rPr>
        <w:t xml:space="preserve">Система выполняет </w:t>
      </w:r>
      <w:r w:rsidRPr="009A1741">
        <w:rPr>
          <w:b/>
          <w:u w:val="single"/>
        </w:rPr>
        <w:t>округление</w:t>
      </w:r>
      <w:r w:rsidRPr="009A1741">
        <w:rPr>
          <w:u w:val="single"/>
        </w:rPr>
        <w:t xml:space="preserve"> следующим способом:</w:t>
      </w:r>
    </w:p>
    <w:p w:rsidR="00077D94" w:rsidRDefault="00077D94" w:rsidP="00077D94">
      <w:pPr>
        <w:pStyle w:val="a4"/>
      </w:pPr>
      <w:r>
        <w:t>Если десятая доля больше или равна 0.5, то округляется до большего значения.</w:t>
      </w:r>
    </w:p>
    <w:p w:rsidR="00FF5678" w:rsidRDefault="00077D94" w:rsidP="00077D94">
      <w:pPr>
        <w:pStyle w:val="a4"/>
      </w:pPr>
      <w:r>
        <w:t>Если меньше 0.5, то округляется до меньшего значения.</w:t>
      </w:r>
    </w:p>
    <w:p w:rsidR="00077D94" w:rsidRDefault="00077D94" w:rsidP="00077D94">
      <w:pPr>
        <w:pStyle w:val="a4"/>
        <w:pBdr>
          <w:left w:val="single" w:sz="4" w:space="4" w:color="auto"/>
        </w:pBdr>
        <w:ind w:firstLine="0"/>
      </w:pPr>
      <w:r w:rsidRPr="00077D94">
        <w:rPr>
          <w:b/>
        </w:rPr>
        <w:t>Например</w:t>
      </w:r>
      <w:r>
        <w:t>. 10*0.72=7.2, оценка станет равной 7</w:t>
      </w:r>
    </w:p>
    <w:p w:rsidR="00077D94" w:rsidRDefault="00077D94" w:rsidP="00077D94">
      <w:pPr>
        <w:pStyle w:val="a4"/>
        <w:pBdr>
          <w:left w:val="single" w:sz="4" w:space="4" w:color="auto"/>
        </w:pBdr>
        <w:ind w:firstLine="1470"/>
      </w:pPr>
      <w:r>
        <w:t>10*0.75=7.5, оценка станет равной 8</w:t>
      </w:r>
    </w:p>
    <w:p w:rsidR="00077D94" w:rsidRDefault="00077D94" w:rsidP="00077D94">
      <w:pPr>
        <w:pStyle w:val="a4"/>
        <w:numPr>
          <w:ilvl w:val="0"/>
          <w:numId w:val="4"/>
        </w:numPr>
      </w:pPr>
      <w:r>
        <w:t>В конце журнала средний балл высчитывается как среднее арифметическое между всеми преобразованными числами (которые уже умножены на коэффициенты) и преобразовываться в средний балл ученика. При этом для подсчета среднего балла используются те оценки, которые видит учитель.</w:t>
      </w:r>
    </w:p>
    <w:p w:rsidR="00077D94" w:rsidRDefault="00077D94" w:rsidP="00077D94">
      <w:pPr>
        <w:pStyle w:val="a4"/>
        <w:pBdr>
          <w:left w:val="single" w:sz="4" w:space="4" w:color="auto"/>
        </w:pBdr>
        <w:ind w:firstLine="0"/>
      </w:pPr>
      <w:r w:rsidRPr="00077D94">
        <w:rPr>
          <w:b/>
        </w:rPr>
        <w:lastRenderedPageBreak/>
        <w:t>Например</w:t>
      </w:r>
      <w:r>
        <w:t>. Если учитель выставляет оценку 10, коэффициент равен 0.73, то с учетом округления учитель в журнале будет видеть оценку 7. При подсчете среднего балла Системой учитывается оценка 7, а не 7.3.</w:t>
      </w:r>
    </w:p>
    <w:p w:rsidR="00077D94" w:rsidRDefault="00077D94" w:rsidP="00077D94">
      <w:pPr>
        <w:pStyle w:val="a4"/>
        <w:numPr>
          <w:ilvl w:val="0"/>
          <w:numId w:val="4"/>
        </w:numPr>
      </w:pPr>
      <w:r>
        <w:t>Окно «Журнал на урок».</w:t>
      </w:r>
    </w:p>
    <w:p w:rsidR="00077D94" w:rsidRDefault="00077D94" w:rsidP="00077D94">
      <w:pPr>
        <w:pStyle w:val="a4"/>
      </w:pPr>
      <w:r>
        <w:t>В «Журнале на урок» высвечиваются уже преобразованные оценки (умноженные на коэффициент).</w:t>
      </w:r>
    </w:p>
    <w:p w:rsidR="00077D94" w:rsidRDefault="00077D94" w:rsidP="00077D94">
      <w:pPr>
        <w:pStyle w:val="a4"/>
        <w:pBdr>
          <w:left w:val="single" w:sz="4" w:space="4" w:color="auto"/>
        </w:pBdr>
        <w:ind w:firstLine="0"/>
      </w:pPr>
      <w:r w:rsidRPr="00077D94">
        <w:rPr>
          <w:b/>
        </w:rPr>
        <w:t>Например</w:t>
      </w:r>
      <w:r>
        <w:t>. Если поставили оценку 5, коэффициент равен 0.6, то оценка преобразовалась в 3. В окне «Журнал на урок» показывается оценка 3. При редактировании оценки, в окне показывается значение без учета коэффициента, то есть 5.</w:t>
      </w:r>
    </w:p>
    <w:p w:rsidR="009A1741" w:rsidRPr="009A1741" w:rsidRDefault="009A1741" w:rsidP="009A1741">
      <w:pPr>
        <w:pStyle w:val="a4"/>
        <w:numPr>
          <w:ilvl w:val="0"/>
          <w:numId w:val="4"/>
        </w:numPr>
      </w:pPr>
      <w:r>
        <w:t xml:space="preserve">В случае применения суффикса </w:t>
      </w:r>
      <w:proofErr w:type="gramStart"/>
      <w:r>
        <w:t>при</w:t>
      </w:r>
      <w:proofErr w:type="gramEnd"/>
      <w:r>
        <w:t xml:space="preserve"> включенной БРС к оценке, выставленной учителем, прибавляется значение шага веса суффикса (оно может быть как положительное, так и отрицательное) и потом полученный результат умножается на коэффициент. В классном журнале должен отображаться результат вышеописанного преобразования с округлением по арифметическим правилам, но не больше максимальной оценки (балла) данного вида оценки.</w:t>
      </w:r>
    </w:p>
    <w:p w:rsidR="00077D94" w:rsidRPr="00077D94" w:rsidRDefault="00077D94" w:rsidP="00077D94">
      <w:pPr>
        <w:pStyle w:val="a4"/>
        <w:numPr>
          <w:ilvl w:val="0"/>
          <w:numId w:val="1"/>
        </w:numPr>
        <w:rPr>
          <w:b/>
        </w:rPr>
      </w:pPr>
      <w:r w:rsidRPr="00077D94">
        <w:rPr>
          <w:b/>
        </w:rPr>
        <w:t>Дневник ученика</w:t>
      </w:r>
    </w:p>
    <w:p w:rsidR="00077D94" w:rsidRDefault="00077D94" w:rsidP="00077D94">
      <w:pPr>
        <w:pStyle w:val="a4"/>
      </w:pPr>
      <w:r>
        <w:t>Оценки в дневнике ученика показываются умноженные на коэффициент.</w:t>
      </w:r>
    </w:p>
    <w:p w:rsidR="00077D94" w:rsidRPr="00077D94" w:rsidRDefault="00077D94" w:rsidP="00077D94">
      <w:pPr>
        <w:pStyle w:val="a4"/>
      </w:pPr>
      <w:r>
        <w:t>На вкладке "Оценки" средний балл подсчитывается по тому же принципу что и в классном журнале (показываются не за последнюю четверть, а за выбранный интервал дат).</w:t>
      </w:r>
    </w:p>
    <w:sectPr w:rsidR="00077D94" w:rsidRPr="00077D94" w:rsidSect="004037F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7F68"/>
    <w:multiLevelType w:val="hybridMultilevel"/>
    <w:tmpl w:val="4762C920"/>
    <w:lvl w:ilvl="0" w:tplc="4A005C3C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E51501"/>
    <w:multiLevelType w:val="hybridMultilevel"/>
    <w:tmpl w:val="64CAF50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9E050EE"/>
    <w:multiLevelType w:val="hybridMultilevel"/>
    <w:tmpl w:val="E7FA2508"/>
    <w:lvl w:ilvl="0" w:tplc="BD1A3054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809EB"/>
    <w:multiLevelType w:val="hybridMultilevel"/>
    <w:tmpl w:val="5CC69148"/>
    <w:lvl w:ilvl="0" w:tplc="F1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037FD"/>
    <w:rsid w:val="00015C18"/>
    <w:rsid w:val="00020C44"/>
    <w:rsid w:val="00034B28"/>
    <w:rsid w:val="0007705B"/>
    <w:rsid w:val="00077D94"/>
    <w:rsid w:val="00093676"/>
    <w:rsid w:val="00144B89"/>
    <w:rsid w:val="00190ED5"/>
    <w:rsid w:val="001F279F"/>
    <w:rsid w:val="00246782"/>
    <w:rsid w:val="00270881"/>
    <w:rsid w:val="00272223"/>
    <w:rsid w:val="00296CEA"/>
    <w:rsid w:val="002B36D7"/>
    <w:rsid w:val="002C4AE1"/>
    <w:rsid w:val="002E074A"/>
    <w:rsid w:val="00320058"/>
    <w:rsid w:val="003318C6"/>
    <w:rsid w:val="00335164"/>
    <w:rsid w:val="00344D09"/>
    <w:rsid w:val="003A583A"/>
    <w:rsid w:val="003D0EE8"/>
    <w:rsid w:val="004037FD"/>
    <w:rsid w:val="0048078C"/>
    <w:rsid w:val="004B7EB3"/>
    <w:rsid w:val="004D224C"/>
    <w:rsid w:val="004F583F"/>
    <w:rsid w:val="00507A76"/>
    <w:rsid w:val="005106B4"/>
    <w:rsid w:val="005218FD"/>
    <w:rsid w:val="0057274D"/>
    <w:rsid w:val="005740B4"/>
    <w:rsid w:val="00577B00"/>
    <w:rsid w:val="005F4FD4"/>
    <w:rsid w:val="00676026"/>
    <w:rsid w:val="00695151"/>
    <w:rsid w:val="006C68A3"/>
    <w:rsid w:val="006D0F95"/>
    <w:rsid w:val="006D1C2C"/>
    <w:rsid w:val="006E5D7B"/>
    <w:rsid w:val="006F73B0"/>
    <w:rsid w:val="00705721"/>
    <w:rsid w:val="00707550"/>
    <w:rsid w:val="00735089"/>
    <w:rsid w:val="00751A39"/>
    <w:rsid w:val="00752182"/>
    <w:rsid w:val="007676FA"/>
    <w:rsid w:val="00776E06"/>
    <w:rsid w:val="007E206B"/>
    <w:rsid w:val="007F690D"/>
    <w:rsid w:val="008067DE"/>
    <w:rsid w:val="00814BEC"/>
    <w:rsid w:val="008466E2"/>
    <w:rsid w:val="00851940"/>
    <w:rsid w:val="008A6D74"/>
    <w:rsid w:val="008B0A8F"/>
    <w:rsid w:val="00992F91"/>
    <w:rsid w:val="009A1741"/>
    <w:rsid w:val="009B6C5B"/>
    <w:rsid w:val="009B7923"/>
    <w:rsid w:val="009C3960"/>
    <w:rsid w:val="00A01B94"/>
    <w:rsid w:val="00A25C65"/>
    <w:rsid w:val="00A2648B"/>
    <w:rsid w:val="00A33587"/>
    <w:rsid w:val="00A4036A"/>
    <w:rsid w:val="00A73AAA"/>
    <w:rsid w:val="00A813D1"/>
    <w:rsid w:val="00A96249"/>
    <w:rsid w:val="00AA1865"/>
    <w:rsid w:val="00AA45F0"/>
    <w:rsid w:val="00AC482E"/>
    <w:rsid w:val="00AD6C16"/>
    <w:rsid w:val="00AD74CE"/>
    <w:rsid w:val="00B022A1"/>
    <w:rsid w:val="00B6220D"/>
    <w:rsid w:val="00BB7E08"/>
    <w:rsid w:val="00C27741"/>
    <w:rsid w:val="00C55650"/>
    <w:rsid w:val="00CA1A04"/>
    <w:rsid w:val="00CE4152"/>
    <w:rsid w:val="00CE7008"/>
    <w:rsid w:val="00DA3F37"/>
    <w:rsid w:val="00DF2B28"/>
    <w:rsid w:val="00E5450A"/>
    <w:rsid w:val="00E75553"/>
    <w:rsid w:val="00ED103D"/>
    <w:rsid w:val="00F17C7F"/>
    <w:rsid w:val="00F24432"/>
    <w:rsid w:val="00F37C2E"/>
    <w:rsid w:val="00FA03ED"/>
    <w:rsid w:val="00FB68F3"/>
    <w:rsid w:val="00FC181A"/>
    <w:rsid w:val="00FF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18"/>
        <w:lang w:val="ru-RU" w:eastAsia="en-US" w:bidi="ar-SA"/>
      </w:rPr>
    </w:rPrDefault>
    <w:pPrDefault>
      <w:pPr>
        <w:spacing w:before="12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7E08"/>
  </w:style>
  <w:style w:type="paragraph" w:styleId="1">
    <w:name w:val="heading 1"/>
    <w:basedOn w:val="a0"/>
    <w:next w:val="a0"/>
    <w:link w:val="10"/>
    <w:uiPriority w:val="9"/>
    <w:qFormat/>
    <w:rsid w:val="00E5450A"/>
    <w:pPr>
      <w:keepNext/>
      <w:keepLines/>
      <w:numPr>
        <w:numId w:val="3"/>
      </w:numPr>
      <w:spacing w:before="100" w:beforeAutospacing="1" w:after="100" w:afterAutospacing="1" w:line="360" w:lineRule="auto"/>
      <w:ind w:left="357" w:hanging="357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5450A"/>
    <w:pPr>
      <w:keepNext/>
      <w:keepLines/>
      <w:spacing w:before="100" w:beforeAutospacing="1" w:after="100" w:afterAutospacing="1" w:line="36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сновной"/>
    <w:basedOn w:val="a0"/>
    <w:link w:val="a5"/>
    <w:qFormat/>
    <w:rsid w:val="00FF5678"/>
    <w:pPr>
      <w:spacing w:before="0" w:after="0" w:line="360" w:lineRule="auto"/>
      <w:ind w:firstLine="567"/>
      <w:jc w:val="both"/>
    </w:pPr>
  </w:style>
  <w:style w:type="paragraph" w:styleId="a6">
    <w:name w:val="Balloon Text"/>
    <w:basedOn w:val="a0"/>
    <w:link w:val="a7"/>
    <w:uiPriority w:val="99"/>
    <w:semiHidden/>
    <w:unhideWhenUsed/>
    <w:rsid w:val="00E5450A"/>
    <w:pPr>
      <w:spacing w:before="0" w:after="0"/>
    </w:pPr>
    <w:rPr>
      <w:sz w:val="16"/>
      <w:szCs w:val="16"/>
    </w:rPr>
  </w:style>
  <w:style w:type="character" w:customStyle="1" w:styleId="a5">
    <w:name w:val="Основной Знак"/>
    <w:basedOn w:val="a1"/>
    <w:link w:val="a4"/>
    <w:rsid w:val="00FF5678"/>
  </w:style>
  <w:style w:type="character" w:customStyle="1" w:styleId="a7">
    <w:name w:val="Текст выноски Знак"/>
    <w:basedOn w:val="a1"/>
    <w:link w:val="a6"/>
    <w:uiPriority w:val="99"/>
    <w:semiHidden/>
    <w:rsid w:val="00E5450A"/>
    <w:rPr>
      <w:sz w:val="16"/>
      <w:szCs w:val="16"/>
    </w:rPr>
  </w:style>
  <w:style w:type="paragraph" w:styleId="a8">
    <w:name w:val="caption"/>
    <w:basedOn w:val="a0"/>
    <w:next w:val="a0"/>
    <w:uiPriority w:val="35"/>
    <w:unhideWhenUsed/>
    <w:qFormat/>
    <w:rsid w:val="00E5450A"/>
    <w:pPr>
      <w:spacing w:before="0" w:after="0" w:line="360" w:lineRule="auto"/>
      <w:jc w:val="center"/>
    </w:pPr>
    <w:rPr>
      <w:bCs/>
    </w:rPr>
  </w:style>
  <w:style w:type="character" w:styleId="a9">
    <w:name w:val="Book Title"/>
    <w:basedOn w:val="a1"/>
    <w:uiPriority w:val="33"/>
    <w:qFormat/>
    <w:rsid w:val="00E5450A"/>
    <w:rPr>
      <w:b/>
      <w:bCs/>
      <w:smallCaps/>
      <w:spacing w:val="5"/>
    </w:rPr>
  </w:style>
  <w:style w:type="paragraph" w:customStyle="1" w:styleId="a">
    <w:name w:val="Заголовок"/>
    <w:basedOn w:val="a4"/>
    <w:link w:val="aa"/>
    <w:rsid w:val="00E5450A"/>
    <w:pPr>
      <w:numPr>
        <w:numId w:val="2"/>
      </w:numPr>
    </w:pPr>
  </w:style>
  <w:style w:type="character" w:customStyle="1" w:styleId="10">
    <w:name w:val="Заголовок 1 Знак"/>
    <w:basedOn w:val="a1"/>
    <w:link w:val="1"/>
    <w:uiPriority w:val="9"/>
    <w:rsid w:val="00E5450A"/>
    <w:rPr>
      <w:rFonts w:eastAsiaTheme="majorEastAsia" w:cstheme="majorBidi"/>
      <w:b/>
      <w:bCs/>
      <w:szCs w:val="28"/>
    </w:rPr>
  </w:style>
  <w:style w:type="character" w:customStyle="1" w:styleId="aa">
    <w:name w:val="Заголовок Знак"/>
    <w:basedOn w:val="a5"/>
    <w:link w:val="a"/>
    <w:rsid w:val="00E5450A"/>
  </w:style>
  <w:style w:type="character" w:customStyle="1" w:styleId="20">
    <w:name w:val="Заголовок 2 Знак"/>
    <w:basedOn w:val="a1"/>
    <w:link w:val="2"/>
    <w:uiPriority w:val="9"/>
    <w:rsid w:val="00E5450A"/>
    <w:rPr>
      <w:rFonts w:eastAsiaTheme="majorEastAsia" w:cstheme="majorBidi"/>
      <w:b/>
      <w:bCs/>
      <w:szCs w:val="26"/>
    </w:rPr>
  </w:style>
  <w:style w:type="paragraph" w:styleId="ab">
    <w:name w:val="Document Map"/>
    <w:basedOn w:val="a0"/>
    <w:link w:val="ac"/>
    <w:uiPriority w:val="99"/>
    <w:semiHidden/>
    <w:unhideWhenUsed/>
    <w:rsid w:val="00144B89"/>
    <w:pPr>
      <w:spacing w:before="0" w:after="0"/>
    </w:pPr>
    <w:rPr>
      <w:sz w:val="16"/>
      <w:szCs w:val="16"/>
    </w:rPr>
  </w:style>
  <w:style w:type="character" w:customStyle="1" w:styleId="ac">
    <w:name w:val="Схема документа Знак"/>
    <w:basedOn w:val="a1"/>
    <w:link w:val="ab"/>
    <w:uiPriority w:val="99"/>
    <w:semiHidden/>
    <w:rsid w:val="00144B89"/>
    <w:rPr>
      <w:sz w:val="16"/>
      <w:szCs w:val="16"/>
    </w:rPr>
  </w:style>
  <w:style w:type="character" w:styleId="ad">
    <w:name w:val="Emphasis"/>
    <w:basedOn w:val="a1"/>
    <w:uiPriority w:val="20"/>
    <w:qFormat/>
    <w:rsid w:val="007E20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46474A5FE8F341AA12AFBB541D205E" ma:contentTypeVersion="0" ma:contentTypeDescription="Создание документа." ma:contentTypeScope="" ma:versionID="c8f8601da3eabfa0ffbe42b7807b3d18">
  <xsd:schema xmlns:xsd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B46B337-C5C7-4B8D-A731-2EB2F17BC0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397E57-B575-4CC0-BA46-40F7B9238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B4937-792F-4449-9572-5775A9393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2014-08-28T09:42:00Z</dcterms:created>
  <dcterms:modified xsi:type="dcterms:W3CDTF">2014-08-28T11:05:00Z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0x0101006846474A5FE8F341AA12AFBB541D205E</vt:lpwstr>
  </property>
</Properties>
</file>